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AF9" w:rsidRPr="001C6093" w:rsidRDefault="00D43AF9" w:rsidP="00D43AF9">
      <w:pPr>
        <w:pStyle w:val="Default"/>
        <w:rPr>
          <w:b/>
        </w:rPr>
      </w:pPr>
    </w:p>
    <w:p w:rsidR="00D43AF9" w:rsidRDefault="00D43AF9" w:rsidP="00D43AF9">
      <w:pPr>
        <w:pStyle w:val="Default"/>
        <w:rPr>
          <w:b/>
          <w:bCs/>
          <w:i/>
          <w:iCs/>
          <w:sz w:val="28"/>
          <w:szCs w:val="28"/>
        </w:rPr>
      </w:pPr>
      <w:r w:rsidRPr="001C6093">
        <w:rPr>
          <w:b/>
          <w:i/>
          <w:sz w:val="28"/>
          <w:szCs w:val="28"/>
        </w:rPr>
        <w:t>P</w:t>
      </w:r>
      <w:r w:rsidR="00872853">
        <w:rPr>
          <w:b/>
          <w:i/>
          <w:sz w:val="28"/>
          <w:szCs w:val="28"/>
        </w:rPr>
        <w:t>ROLEUKIN®</w:t>
      </w:r>
      <w:r w:rsidRPr="001C6093">
        <w:rPr>
          <w:i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Clinical Journal Review: </w:t>
      </w:r>
    </w:p>
    <w:p w:rsidR="00D43AF9" w:rsidRDefault="00D43AF9" w:rsidP="00D43AF9">
      <w:pPr>
        <w:pStyle w:val="Default"/>
        <w:rPr>
          <w:sz w:val="28"/>
          <w:szCs w:val="28"/>
        </w:rPr>
      </w:pPr>
    </w:p>
    <w:p w:rsidR="00D43AF9" w:rsidRPr="008968E7" w:rsidRDefault="007A381A" w:rsidP="00D43AF9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968E7">
        <w:rPr>
          <w:rFonts w:ascii="Arial" w:hAnsi="Arial" w:cs="Arial"/>
          <w:b/>
          <w:bCs/>
          <w:sz w:val="22"/>
          <w:szCs w:val="22"/>
        </w:rPr>
        <w:t>Author(s)</w:t>
      </w:r>
    </w:p>
    <w:p w:rsidR="00D43AF9" w:rsidRPr="008968E7" w:rsidRDefault="00D43AF9" w:rsidP="00D43AF9">
      <w:pPr>
        <w:pStyle w:val="Default"/>
        <w:rPr>
          <w:rFonts w:ascii="Arial" w:hAnsi="Arial" w:cs="Arial"/>
          <w:i/>
          <w:iCs/>
          <w:sz w:val="22"/>
          <w:szCs w:val="22"/>
        </w:rPr>
      </w:pPr>
    </w:p>
    <w:p w:rsidR="00AE5096" w:rsidRPr="008968E7" w:rsidRDefault="00AE5096" w:rsidP="00AE50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68E7">
        <w:rPr>
          <w:rFonts w:ascii="Arial" w:hAnsi="Arial" w:cs="Arial"/>
          <w:color w:val="000000"/>
        </w:rPr>
        <w:t>Steven K. Seung, Brendan D. Curti, Marka Crittenden, Edwin Walker, Todd Coffey, Janet C. Siebert, William Miller, Roxanne Payne, Lyn Glenn,</w:t>
      </w:r>
    </w:p>
    <w:p w:rsidR="00AE5096" w:rsidRPr="008968E7" w:rsidRDefault="00AE5096" w:rsidP="00AE50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68E7">
        <w:rPr>
          <w:rFonts w:ascii="Arial" w:hAnsi="Arial" w:cs="Arial"/>
          <w:color w:val="000000"/>
        </w:rPr>
        <w:t xml:space="preserve">Alexandru Bageac, Walter J. </w:t>
      </w:r>
      <w:proofErr w:type="spellStart"/>
      <w:r w:rsidRPr="008968E7">
        <w:rPr>
          <w:rFonts w:ascii="Arial" w:hAnsi="Arial" w:cs="Arial"/>
          <w:color w:val="000000"/>
        </w:rPr>
        <w:t>Urba</w:t>
      </w:r>
      <w:proofErr w:type="spellEnd"/>
    </w:p>
    <w:p w:rsidR="007A381A" w:rsidRPr="008968E7" w:rsidRDefault="007A381A" w:rsidP="00D43AF9">
      <w:pPr>
        <w:pStyle w:val="Default"/>
        <w:rPr>
          <w:rFonts w:ascii="Arial" w:hAnsi="Arial" w:cs="Arial"/>
          <w:sz w:val="22"/>
          <w:szCs w:val="22"/>
        </w:rPr>
      </w:pPr>
    </w:p>
    <w:p w:rsidR="00D43AF9" w:rsidRPr="008968E7" w:rsidRDefault="00D43AF9" w:rsidP="00D43AF9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968E7">
        <w:rPr>
          <w:rFonts w:ascii="Arial" w:hAnsi="Arial" w:cs="Arial"/>
          <w:b/>
          <w:bCs/>
          <w:sz w:val="22"/>
          <w:szCs w:val="22"/>
        </w:rPr>
        <w:t xml:space="preserve">Title </w:t>
      </w:r>
    </w:p>
    <w:p w:rsidR="00AE5096" w:rsidRPr="008968E7" w:rsidRDefault="00AE5096" w:rsidP="00AE50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68E7">
        <w:rPr>
          <w:rFonts w:ascii="Arial" w:hAnsi="Arial" w:cs="Arial"/>
          <w:color w:val="000000"/>
        </w:rPr>
        <w:t>Phase 1 Study of Stereotactic Body Radiotherapy and Interleukin-2: Tumor and Immunological Responses</w:t>
      </w:r>
    </w:p>
    <w:p w:rsidR="007A381A" w:rsidRPr="008968E7" w:rsidRDefault="007A381A" w:rsidP="007A381A">
      <w:pPr>
        <w:pStyle w:val="Default"/>
        <w:rPr>
          <w:rFonts w:ascii="Arial" w:hAnsi="Arial" w:cs="Arial"/>
          <w:sz w:val="22"/>
          <w:szCs w:val="22"/>
        </w:rPr>
      </w:pPr>
    </w:p>
    <w:p w:rsidR="00D43AF9" w:rsidRPr="008968E7" w:rsidRDefault="00D43AF9" w:rsidP="00D43AF9">
      <w:pPr>
        <w:pStyle w:val="Default"/>
        <w:rPr>
          <w:rFonts w:ascii="Arial" w:hAnsi="Arial" w:cs="Arial"/>
          <w:bCs/>
          <w:sz w:val="22"/>
          <w:szCs w:val="22"/>
        </w:rPr>
      </w:pPr>
      <w:r w:rsidRPr="008968E7">
        <w:rPr>
          <w:rFonts w:ascii="Arial" w:hAnsi="Arial" w:cs="Arial"/>
          <w:b/>
          <w:bCs/>
          <w:sz w:val="22"/>
          <w:szCs w:val="22"/>
        </w:rPr>
        <w:t xml:space="preserve">Journal </w:t>
      </w:r>
    </w:p>
    <w:p w:rsidR="00AE5096" w:rsidRPr="008968E7" w:rsidRDefault="00AE5096" w:rsidP="00D43AF9">
      <w:pPr>
        <w:pStyle w:val="Default"/>
        <w:rPr>
          <w:rFonts w:ascii="Arial" w:hAnsi="Arial" w:cs="Arial"/>
          <w:bCs/>
          <w:sz w:val="22"/>
          <w:szCs w:val="22"/>
        </w:rPr>
      </w:pPr>
      <w:r w:rsidRPr="008968E7">
        <w:rPr>
          <w:rFonts w:ascii="Arial" w:hAnsi="Arial" w:cs="Arial"/>
          <w:bCs/>
          <w:sz w:val="22"/>
          <w:szCs w:val="22"/>
        </w:rPr>
        <w:t>Science Translational Medicine, June 6, 2012 Vol. 4 Issue 137</w:t>
      </w:r>
    </w:p>
    <w:p w:rsidR="007A381A" w:rsidRPr="008968E7" w:rsidRDefault="007A381A" w:rsidP="00D43AF9">
      <w:pPr>
        <w:pStyle w:val="Default"/>
        <w:rPr>
          <w:rFonts w:ascii="Arial" w:hAnsi="Arial" w:cs="Arial"/>
          <w:sz w:val="22"/>
          <w:szCs w:val="22"/>
        </w:rPr>
      </w:pPr>
    </w:p>
    <w:p w:rsidR="00D43AF9" w:rsidRPr="008968E7" w:rsidRDefault="00D43AF9" w:rsidP="00D43AF9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968E7">
        <w:rPr>
          <w:rFonts w:ascii="Arial" w:hAnsi="Arial" w:cs="Arial"/>
          <w:b/>
          <w:bCs/>
          <w:sz w:val="22"/>
          <w:szCs w:val="22"/>
        </w:rPr>
        <w:t xml:space="preserve">Study Description </w:t>
      </w:r>
    </w:p>
    <w:p w:rsidR="00AE5096" w:rsidRPr="008968E7" w:rsidRDefault="00AE5096" w:rsidP="00B44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68E7">
        <w:rPr>
          <w:rFonts w:ascii="Arial" w:hAnsi="Arial" w:cs="Arial"/>
          <w:color w:val="000000"/>
        </w:rPr>
        <w:t>A single-institution phase 1 study was conducted at the Providence</w:t>
      </w:r>
      <w:r w:rsidR="00B445DF" w:rsidRPr="008968E7">
        <w:rPr>
          <w:rFonts w:ascii="Arial" w:hAnsi="Arial" w:cs="Arial"/>
          <w:color w:val="000000"/>
        </w:rPr>
        <w:t xml:space="preserve"> </w:t>
      </w:r>
      <w:r w:rsidRPr="008968E7">
        <w:rPr>
          <w:rFonts w:ascii="Arial" w:hAnsi="Arial" w:cs="Arial"/>
          <w:color w:val="000000"/>
        </w:rPr>
        <w:t>Portland Medical Center. The main eligibility criteria were</w:t>
      </w:r>
      <w:r w:rsidR="00B445DF" w:rsidRPr="008968E7">
        <w:rPr>
          <w:rFonts w:ascii="Arial" w:hAnsi="Arial" w:cs="Arial"/>
          <w:color w:val="000000"/>
        </w:rPr>
        <w:t xml:space="preserve"> </w:t>
      </w:r>
      <w:r w:rsidRPr="008968E7">
        <w:rPr>
          <w:rFonts w:ascii="Arial" w:hAnsi="Arial" w:cs="Arial"/>
          <w:color w:val="000000"/>
        </w:rPr>
        <w:t>patients &gt;18 years old; Eastern Cooperative Oncology Group (ECOG)</w:t>
      </w:r>
      <w:r w:rsidR="00B445DF" w:rsidRPr="008968E7">
        <w:rPr>
          <w:rFonts w:ascii="Arial" w:hAnsi="Arial" w:cs="Arial"/>
          <w:color w:val="000000"/>
        </w:rPr>
        <w:t xml:space="preserve"> </w:t>
      </w:r>
      <w:r w:rsidRPr="008968E7">
        <w:rPr>
          <w:rFonts w:ascii="Arial" w:hAnsi="Arial" w:cs="Arial"/>
          <w:color w:val="000000"/>
        </w:rPr>
        <w:t>performance status of 0 to 1; histological confirmation of metastatic</w:t>
      </w:r>
      <w:r w:rsidR="00B445DF" w:rsidRPr="008968E7">
        <w:rPr>
          <w:rFonts w:ascii="Arial" w:hAnsi="Arial" w:cs="Arial"/>
          <w:color w:val="000000"/>
        </w:rPr>
        <w:t xml:space="preserve"> </w:t>
      </w:r>
      <w:r w:rsidRPr="008968E7">
        <w:rPr>
          <w:rFonts w:ascii="Arial" w:hAnsi="Arial" w:cs="Arial"/>
          <w:color w:val="000000"/>
        </w:rPr>
        <w:t>melanoma or RCC; at least one metastatic lesion amenable to SBRT</w:t>
      </w:r>
      <w:r w:rsidR="00B445DF" w:rsidRPr="008968E7">
        <w:rPr>
          <w:rFonts w:ascii="Arial" w:hAnsi="Arial" w:cs="Arial"/>
          <w:color w:val="000000"/>
        </w:rPr>
        <w:t xml:space="preserve"> </w:t>
      </w:r>
      <w:r w:rsidRPr="008968E7">
        <w:rPr>
          <w:rFonts w:ascii="Arial" w:hAnsi="Arial" w:cs="Arial"/>
          <w:color w:val="000000"/>
        </w:rPr>
        <w:t>in the lung, mediastinum, or liver; and at least one other metastatic</w:t>
      </w:r>
      <w:r w:rsidR="00B445DF" w:rsidRPr="008968E7">
        <w:rPr>
          <w:rFonts w:ascii="Arial" w:hAnsi="Arial" w:cs="Arial"/>
          <w:color w:val="000000"/>
        </w:rPr>
        <w:t xml:space="preserve"> </w:t>
      </w:r>
      <w:r w:rsidRPr="008968E7">
        <w:rPr>
          <w:rFonts w:ascii="Arial" w:hAnsi="Arial" w:cs="Arial"/>
        </w:rPr>
        <w:t>site not treated with SBRT.</w:t>
      </w:r>
    </w:p>
    <w:p w:rsidR="007A381A" w:rsidRPr="008968E7" w:rsidRDefault="007A381A" w:rsidP="007A381A">
      <w:pPr>
        <w:pStyle w:val="Default"/>
        <w:rPr>
          <w:rFonts w:ascii="Arial" w:hAnsi="Arial" w:cs="Arial"/>
          <w:sz w:val="22"/>
          <w:szCs w:val="22"/>
        </w:rPr>
      </w:pPr>
    </w:p>
    <w:p w:rsidR="00D43AF9" w:rsidRPr="008968E7" w:rsidRDefault="00D43AF9" w:rsidP="00D43AF9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968E7">
        <w:rPr>
          <w:rFonts w:ascii="Arial" w:hAnsi="Arial" w:cs="Arial"/>
          <w:b/>
          <w:bCs/>
          <w:sz w:val="22"/>
          <w:szCs w:val="22"/>
        </w:rPr>
        <w:t xml:space="preserve">Study Duration </w:t>
      </w:r>
      <w:r w:rsidR="00C101AC" w:rsidRPr="008968E7">
        <w:rPr>
          <w:rFonts w:ascii="Arial" w:hAnsi="Arial" w:cs="Arial"/>
          <w:b/>
          <w:bCs/>
          <w:sz w:val="22"/>
          <w:szCs w:val="22"/>
        </w:rPr>
        <w:t>&amp; Patient Population</w:t>
      </w:r>
    </w:p>
    <w:p w:rsidR="00B445DF" w:rsidRPr="008968E7" w:rsidRDefault="00B445DF" w:rsidP="00B44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68E7">
        <w:rPr>
          <w:rFonts w:ascii="Arial" w:hAnsi="Arial" w:cs="Arial"/>
          <w:color w:val="000000"/>
        </w:rPr>
        <w:t>Twelve patients were enrolled from May 18, 2009, through June 28, 2010. They were</w:t>
      </w:r>
    </w:p>
    <w:p w:rsidR="00B445DF" w:rsidRPr="008968E7" w:rsidRDefault="00B445DF" w:rsidP="00B44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 w:rsidRPr="008968E7">
        <w:rPr>
          <w:rFonts w:ascii="Arial" w:hAnsi="Arial" w:cs="Arial"/>
          <w:color w:val="000000"/>
        </w:rPr>
        <w:t>a</w:t>
      </w:r>
      <w:r w:rsidR="00200574">
        <w:rPr>
          <w:rFonts w:ascii="Arial" w:hAnsi="Arial" w:cs="Arial"/>
          <w:color w:val="000000"/>
        </w:rPr>
        <w:t>ssigned</w:t>
      </w:r>
      <w:proofErr w:type="gramEnd"/>
      <w:r w:rsidR="00200574">
        <w:rPr>
          <w:rFonts w:ascii="Arial" w:hAnsi="Arial" w:cs="Arial"/>
          <w:color w:val="000000"/>
        </w:rPr>
        <w:t xml:space="preserve"> to the following cohorts.  C</w:t>
      </w:r>
      <w:r w:rsidRPr="008968E7">
        <w:rPr>
          <w:rFonts w:ascii="Arial" w:hAnsi="Arial" w:cs="Arial"/>
          <w:color w:val="000000"/>
        </w:rPr>
        <w:t xml:space="preserve">ohort 1, a single 20-Gy radiation fraction was administered on the Friday before IL-2; in cohort 2, two 20-Gy fractions were administered on the Wednesday and Friday before IL-2; and in cohort 3, three 20-Gy fractions were administered on the Monday, Wednesday, and Friday before IL-2. </w:t>
      </w:r>
    </w:p>
    <w:p w:rsidR="00B445DF" w:rsidRPr="008968E7" w:rsidRDefault="00B445DF" w:rsidP="00B44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445DF" w:rsidRPr="008968E7" w:rsidRDefault="00B162C5" w:rsidP="00B44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68E7">
        <w:rPr>
          <w:rFonts w:ascii="Arial" w:hAnsi="Arial" w:cs="Arial"/>
          <w:color w:val="000000"/>
        </w:rPr>
        <w:t>Proleukin® t</w:t>
      </w:r>
      <w:r w:rsidR="00B445DF" w:rsidRPr="008968E7">
        <w:rPr>
          <w:rFonts w:ascii="Arial" w:hAnsi="Arial" w:cs="Arial"/>
          <w:color w:val="000000"/>
        </w:rPr>
        <w:t>reatment began on the Monday after the last radiation treatment and was administered at 600,000 IU per kilogram by means of intravenous bolus infusion given every 8 hours × 14 planned doses with an additional cycle given after a 16-day hiatus (two cycles = one course of IL-2). Imaging was obtained after each course, and patients with tumor regression could receive up to three courses.</w:t>
      </w:r>
    </w:p>
    <w:p w:rsidR="00E21BDF" w:rsidRPr="008968E7" w:rsidRDefault="00E21BDF" w:rsidP="006C5B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43AF9" w:rsidRPr="008968E7" w:rsidRDefault="00D43AF9" w:rsidP="00D43AF9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968E7">
        <w:rPr>
          <w:rFonts w:ascii="Arial" w:hAnsi="Arial" w:cs="Arial"/>
          <w:b/>
          <w:bCs/>
          <w:sz w:val="22"/>
          <w:szCs w:val="22"/>
        </w:rPr>
        <w:t xml:space="preserve">Study Objective </w:t>
      </w:r>
    </w:p>
    <w:p w:rsidR="007C6EF6" w:rsidRPr="008968E7" w:rsidRDefault="007C6EF6" w:rsidP="007C6E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68E7">
        <w:rPr>
          <w:rFonts w:ascii="Arial" w:hAnsi="Arial" w:cs="Arial"/>
          <w:color w:val="000000"/>
        </w:rPr>
        <w:t xml:space="preserve">This Phase 1 study was designed </w:t>
      </w:r>
      <w:r w:rsidR="00B162C5" w:rsidRPr="008968E7">
        <w:rPr>
          <w:rFonts w:ascii="Arial" w:hAnsi="Arial" w:cs="Arial"/>
          <w:color w:val="000000"/>
        </w:rPr>
        <w:t xml:space="preserve">to assess the safety and tumor responses while </w:t>
      </w:r>
      <w:r w:rsidRPr="008968E7">
        <w:rPr>
          <w:rFonts w:ascii="Arial" w:hAnsi="Arial" w:cs="Arial"/>
          <w:color w:val="000000"/>
        </w:rPr>
        <w:t>explor</w:t>
      </w:r>
      <w:r w:rsidR="00B162C5" w:rsidRPr="008968E7">
        <w:rPr>
          <w:rFonts w:ascii="Arial" w:hAnsi="Arial" w:cs="Arial"/>
          <w:color w:val="000000"/>
        </w:rPr>
        <w:t xml:space="preserve">ing </w:t>
      </w:r>
      <w:r w:rsidRPr="008968E7">
        <w:rPr>
          <w:rFonts w:ascii="Arial" w:hAnsi="Arial" w:cs="Arial"/>
          <w:color w:val="000000"/>
        </w:rPr>
        <w:t>the immunological effects of Stereotactic Body Radiation Therapy (SBRT) and IL-2 immunotherapy.</w:t>
      </w:r>
    </w:p>
    <w:p w:rsidR="003D725D" w:rsidRPr="008968E7" w:rsidRDefault="003D725D" w:rsidP="00C42FC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327F77" w:rsidRPr="008968E7" w:rsidRDefault="00327F77" w:rsidP="00C42FC6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968E7">
        <w:rPr>
          <w:rFonts w:ascii="Arial" w:hAnsi="Arial" w:cs="Arial"/>
          <w:b/>
          <w:bCs/>
          <w:sz w:val="22"/>
          <w:szCs w:val="22"/>
        </w:rPr>
        <w:t>Background</w:t>
      </w:r>
    </w:p>
    <w:p w:rsidR="00F75DD3" w:rsidRPr="008968E7" w:rsidRDefault="00BE3A68" w:rsidP="00B162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68E7">
        <w:rPr>
          <w:rFonts w:ascii="Arial" w:hAnsi="Arial" w:cs="Arial"/>
          <w:color w:val="000000"/>
        </w:rPr>
        <w:t xml:space="preserve">Proleukin has been studied extensively in trials </w:t>
      </w:r>
      <w:r w:rsidR="00F75DD3" w:rsidRPr="008968E7">
        <w:rPr>
          <w:rFonts w:ascii="Arial" w:hAnsi="Arial" w:cs="Arial"/>
          <w:color w:val="000000"/>
        </w:rPr>
        <w:t>combining IL-2 with other biological response</w:t>
      </w:r>
      <w:r w:rsidR="00B162C5" w:rsidRPr="008968E7">
        <w:rPr>
          <w:rFonts w:ascii="Arial" w:hAnsi="Arial" w:cs="Arial"/>
          <w:color w:val="000000"/>
        </w:rPr>
        <w:t xml:space="preserve"> </w:t>
      </w:r>
      <w:r w:rsidR="00F75DD3" w:rsidRPr="008968E7">
        <w:rPr>
          <w:rFonts w:ascii="Arial" w:hAnsi="Arial" w:cs="Arial"/>
          <w:color w:val="000000"/>
        </w:rPr>
        <w:t>modifiers and chemotherapy, but there have been few studies combining</w:t>
      </w:r>
      <w:r w:rsidR="00B162C5" w:rsidRPr="008968E7">
        <w:rPr>
          <w:rFonts w:ascii="Arial" w:hAnsi="Arial" w:cs="Arial"/>
          <w:color w:val="000000"/>
        </w:rPr>
        <w:t xml:space="preserve"> radiation and IL-2.  This study looks at the effect of </w:t>
      </w:r>
      <w:r w:rsidR="00F75DD3" w:rsidRPr="008968E7">
        <w:rPr>
          <w:rFonts w:ascii="Arial" w:hAnsi="Arial" w:cs="Arial"/>
          <w:color w:val="000000"/>
        </w:rPr>
        <w:t>combining high-dose per fraction</w:t>
      </w:r>
      <w:r w:rsidR="00B162C5" w:rsidRPr="008968E7">
        <w:rPr>
          <w:rFonts w:ascii="Arial" w:hAnsi="Arial" w:cs="Arial"/>
          <w:color w:val="000000"/>
        </w:rPr>
        <w:t xml:space="preserve"> </w:t>
      </w:r>
      <w:r w:rsidR="00F75DD3" w:rsidRPr="008968E7">
        <w:rPr>
          <w:rFonts w:ascii="Arial" w:hAnsi="Arial" w:cs="Arial"/>
          <w:color w:val="000000"/>
        </w:rPr>
        <w:t>radiation and IL-2.</w:t>
      </w:r>
    </w:p>
    <w:p w:rsidR="00BE3A68" w:rsidRPr="008968E7" w:rsidRDefault="00BE3A68" w:rsidP="00B162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E3A68" w:rsidRPr="008968E7" w:rsidRDefault="00BE3A68" w:rsidP="00B162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68E7">
        <w:rPr>
          <w:rFonts w:ascii="Arial" w:hAnsi="Arial" w:cs="Arial"/>
          <w:color w:val="000000"/>
        </w:rPr>
        <w:t xml:space="preserve">Investigators at Providence Cancer Center in Portland observed that melanoma or RCC patients who had radiation for urgent palliation in the week before IL-2 had a high systemic </w:t>
      </w:r>
      <w:r w:rsidRPr="008968E7">
        <w:rPr>
          <w:rFonts w:ascii="Arial" w:hAnsi="Arial" w:cs="Arial"/>
          <w:color w:val="000000"/>
        </w:rPr>
        <w:lastRenderedPageBreak/>
        <w:t xml:space="preserve">response rate. </w:t>
      </w:r>
      <w:r w:rsidR="00570156">
        <w:rPr>
          <w:rFonts w:ascii="Arial" w:hAnsi="Arial" w:cs="Arial"/>
          <w:color w:val="000000"/>
        </w:rPr>
        <w:t xml:space="preserve">They </w:t>
      </w:r>
      <w:r w:rsidRPr="008968E7">
        <w:rPr>
          <w:rFonts w:ascii="Arial" w:hAnsi="Arial" w:cs="Arial"/>
          <w:color w:val="000000"/>
        </w:rPr>
        <w:t>test</w:t>
      </w:r>
      <w:r w:rsidR="00570156">
        <w:rPr>
          <w:rFonts w:ascii="Arial" w:hAnsi="Arial" w:cs="Arial"/>
          <w:color w:val="000000"/>
        </w:rPr>
        <w:t>ed</w:t>
      </w:r>
      <w:r w:rsidRPr="008968E7">
        <w:rPr>
          <w:rFonts w:ascii="Arial" w:hAnsi="Arial" w:cs="Arial"/>
          <w:color w:val="000000"/>
        </w:rPr>
        <w:t xml:space="preserve"> the hypothesis that focal high-dose radiation to a metastatic tumor could be administered safely in conjunction with high-dose IL-2. </w:t>
      </w:r>
    </w:p>
    <w:p w:rsidR="00285EEB" w:rsidRPr="008968E7" w:rsidRDefault="00285EEB" w:rsidP="00B162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285EEB" w:rsidRPr="008968E7" w:rsidRDefault="00285EEB" w:rsidP="00285E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68E7">
        <w:rPr>
          <w:rFonts w:ascii="Arial" w:hAnsi="Arial" w:cs="Arial"/>
          <w:color w:val="000000"/>
        </w:rPr>
        <w:t>Preclinical studies show that exposure of tumor cells to high dose</w:t>
      </w:r>
      <w:r w:rsidR="00570156">
        <w:rPr>
          <w:rFonts w:ascii="Arial" w:hAnsi="Arial" w:cs="Arial"/>
          <w:color w:val="000000"/>
        </w:rPr>
        <w:t xml:space="preserve"> </w:t>
      </w:r>
      <w:r w:rsidRPr="008968E7">
        <w:rPr>
          <w:rFonts w:ascii="Arial" w:hAnsi="Arial" w:cs="Arial"/>
          <w:color w:val="000000"/>
        </w:rPr>
        <w:t>radiation can increase the release of inflammatory cytokines and</w:t>
      </w:r>
      <w:r w:rsidR="00570156">
        <w:rPr>
          <w:rFonts w:ascii="Arial" w:hAnsi="Arial" w:cs="Arial"/>
          <w:color w:val="000000"/>
        </w:rPr>
        <w:t xml:space="preserve"> </w:t>
      </w:r>
      <w:r w:rsidRPr="008968E7">
        <w:rPr>
          <w:rFonts w:ascii="Arial" w:hAnsi="Arial" w:cs="Arial"/>
          <w:color w:val="000000"/>
        </w:rPr>
        <w:t>up-regulate expression of major histocompatibility complex (MHC)</w:t>
      </w:r>
    </w:p>
    <w:p w:rsidR="00285EEB" w:rsidRPr="008968E7" w:rsidRDefault="00285EEB" w:rsidP="00285E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285EEB" w:rsidRPr="008968E7" w:rsidRDefault="00285EEB" w:rsidP="00285E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68E7">
        <w:rPr>
          <w:rFonts w:ascii="Arial" w:hAnsi="Arial" w:cs="Arial"/>
          <w:color w:val="000000"/>
        </w:rPr>
        <w:t xml:space="preserve">Tumor cells injured by radiation can also release damage-associated molecular patterns </w:t>
      </w:r>
    </w:p>
    <w:p w:rsidR="00285EEB" w:rsidRPr="008968E7" w:rsidRDefault="00285EEB" w:rsidP="00285E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 w:rsidRPr="008968E7">
        <w:rPr>
          <w:rFonts w:ascii="Arial" w:hAnsi="Arial" w:cs="Arial"/>
          <w:color w:val="000000"/>
        </w:rPr>
        <w:t>that</w:t>
      </w:r>
      <w:proofErr w:type="gramEnd"/>
      <w:r w:rsidRPr="008968E7">
        <w:rPr>
          <w:rFonts w:ascii="Arial" w:hAnsi="Arial" w:cs="Arial"/>
          <w:color w:val="000000"/>
        </w:rPr>
        <w:t xml:space="preserve"> can trigger a Toll-like receptor 4 (TLR4)–dependent cognate immune</w:t>
      </w:r>
      <w:r w:rsidR="00200574">
        <w:rPr>
          <w:rFonts w:ascii="Arial" w:hAnsi="Arial" w:cs="Arial"/>
          <w:color w:val="000000"/>
        </w:rPr>
        <w:t xml:space="preserve"> </w:t>
      </w:r>
      <w:r w:rsidRPr="008968E7">
        <w:rPr>
          <w:rFonts w:ascii="Arial" w:hAnsi="Arial" w:cs="Arial"/>
          <w:color w:val="000000"/>
        </w:rPr>
        <w:t>response. High-dose per fraction radiation also increases tumor infiltrating activated CD8+ T cells and has been associated with enhanced tumor control at distant sites when combined with immunomodulatory agents in preclinical studies.</w:t>
      </w:r>
    </w:p>
    <w:p w:rsidR="008C202D" w:rsidRPr="008968E7" w:rsidRDefault="008C202D" w:rsidP="00C42FC6">
      <w:pPr>
        <w:pStyle w:val="Default"/>
        <w:rPr>
          <w:rFonts w:ascii="Arial" w:hAnsi="Arial" w:cs="Arial"/>
          <w:bCs/>
          <w:sz w:val="22"/>
          <w:szCs w:val="22"/>
        </w:rPr>
      </w:pPr>
    </w:p>
    <w:p w:rsidR="006C5B21" w:rsidRPr="008968E7" w:rsidRDefault="00A81267" w:rsidP="00AE159E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968E7">
        <w:rPr>
          <w:rFonts w:ascii="Arial" w:hAnsi="Arial" w:cs="Arial"/>
          <w:b/>
          <w:bCs/>
          <w:sz w:val="22"/>
          <w:szCs w:val="22"/>
        </w:rPr>
        <w:t>Summary of Results</w:t>
      </w:r>
    </w:p>
    <w:p w:rsidR="008968E7" w:rsidRPr="00200574" w:rsidRDefault="00285EEB" w:rsidP="00A51A3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00574">
        <w:rPr>
          <w:rFonts w:ascii="Arial" w:hAnsi="Arial" w:cs="Arial"/>
          <w:color w:val="000000"/>
        </w:rPr>
        <w:t xml:space="preserve">The overall response rate using RECIST criteria was 66% </w:t>
      </w:r>
    </w:p>
    <w:p w:rsidR="00285EEB" w:rsidRPr="00200574" w:rsidRDefault="00285EEB" w:rsidP="008968E7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00574">
        <w:rPr>
          <w:rFonts w:ascii="Arial" w:hAnsi="Arial" w:cs="Arial"/>
          <w:color w:val="000000"/>
        </w:rPr>
        <w:t xml:space="preserve">(8 patients </w:t>
      </w:r>
      <w:r w:rsidR="008968E7" w:rsidRPr="00200574">
        <w:rPr>
          <w:rFonts w:ascii="Arial" w:hAnsi="Arial" w:cs="Arial"/>
          <w:color w:val="000000"/>
        </w:rPr>
        <w:t xml:space="preserve">responded - </w:t>
      </w:r>
      <w:r w:rsidRPr="00200574">
        <w:rPr>
          <w:rFonts w:ascii="Arial" w:hAnsi="Arial" w:cs="Arial"/>
          <w:color w:val="000000"/>
        </w:rPr>
        <w:t>1 CR &amp; 7 PR).</w:t>
      </w:r>
    </w:p>
    <w:p w:rsidR="00285EEB" w:rsidRPr="00200574" w:rsidRDefault="00285EEB" w:rsidP="00285E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00574">
        <w:rPr>
          <w:rFonts w:ascii="Arial" w:hAnsi="Arial" w:cs="Arial"/>
          <w:color w:val="000000"/>
        </w:rPr>
        <w:t xml:space="preserve"> </w:t>
      </w:r>
    </w:p>
    <w:p w:rsidR="00285EEB" w:rsidRPr="00200574" w:rsidRDefault="00285EEB" w:rsidP="008968E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00574">
        <w:rPr>
          <w:rFonts w:ascii="Arial" w:hAnsi="Arial" w:cs="Arial"/>
          <w:color w:val="000000"/>
        </w:rPr>
        <w:t xml:space="preserve">Six patients with residual radiographic abnormalities on computed tomography (CT) were CRs by positron emission tomography (PET) </w:t>
      </w:r>
    </w:p>
    <w:p w:rsidR="008968E7" w:rsidRPr="00200574" w:rsidRDefault="008968E7" w:rsidP="008968E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285EEB" w:rsidRPr="00200574" w:rsidRDefault="00285EEB" w:rsidP="00A51A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00574">
        <w:rPr>
          <w:rFonts w:ascii="Arial" w:hAnsi="Arial" w:cs="Arial"/>
          <w:color w:val="000000"/>
        </w:rPr>
        <w:t>Five of the seven patients with melanoma were PET CRs (71% response rate; 95% confidence interval, 29 to 96%).</w:t>
      </w:r>
    </w:p>
    <w:p w:rsidR="00285EEB" w:rsidRPr="00200574" w:rsidRDefault="00285EEB" w:rsidP="00285E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285EEB" w:rsidRPr="00200574" w:rsidRDefault="00285EEB" w:rsidP="00A51A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00574">
        <w:rPr>
          <w:rFonts w:ascii="Arial" w:hAnsi="Arial" w:cs="Arial"/>
          <w:color w:val="000000"/>
        </w:rPr>
        <w:t>Three of five (60%) patients with RCC had a PR; one patient was a</w:t>
      </w:r>
    </w:p>
    <w:p w:rsidR="00A7047E" w:rsidRPr="00200574" w:rsidRDefault="00285EEB" w:rsidP="00A51A3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200574">
        <w:rPr>
          <w:rFonts w:ascii="Arial" w:hAnsi="Arial" w:cs="Arial"/>
          <w:color w:val="000000"/>
        </w:rPr>
        <w:t xml:space="preserve">PET CR. </w:t>
      </w:r>
    </w:p>
    <w:tbl>
      <w:tblPr>
        <w:tblStyle w:val="TableGrid"/>
        <w:tblW w:w="0" w:type="auto"/>
        <w:tblLook w:val="04A0"/>
      </w:tblPr>
      <w:tblGrid>
        <w:gridCol w:w="2628"/>
        <w:gridCol w:w="2610"/>
        <w:gridCol w:w="2700"/>
      </w:tblGrid>
      <w:tr w:rsidR="008968E7" w:rsidRPr="008968E7" w:rsidTr="0025034A">
        <w:tc>
          <w:tcPr>
            <w:tcW w:w="2628" w:type="dxa"/>
          </w:tcPr>
          <w:p w:rsidR="008968E7" w:rsidRPr="008968E7" w:rsidRDefault="008968E7" w:rsidP="00D43AF9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CT (%)</w:t>
            </w:r>
          </w:p>
        </w:tc>
        <w:tc>
          <w:tcPr>
            <w:tcW w:w="270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PET (%)</w:t>
            </w:r>
          </w:p>
        </w:tc>
      </w:tr>
      <w:tr w:rsidR="008968E7" w:rsidRPr="008968E7" w:rsidTr="0025034A">
        <w:tc>
          <w:tcPr>
            <w:tcW w:w="2628" w:type="dxa"/>
          </w:tcPr>
          <w:p w:rsidR="008968E7" w:rsidRPr="008968E7" w:rsidRDefault="008968E7" w:rsidP="00D43AF9">
            <w:pPr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Complete Response</w:t>
            </w:r>
          </w:p>
        </w:tc>
        <w:tc>
          <w:tcPr>
            <w:tcW w:w="261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1 (8.4)</w:t>
            </w:r>
          </w:p>
        </w:tc>
        <w:tc>
          <w:tcPr>
            <w:tcW w:w="270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6 (50)</w:t>
            </w:r>
          </w:p>
        </w:tc>
      </w:tr>
      <w:tr w:rsidR="008968E7" w:rsidRPr="008968E7" w:rsidTr="0025034A">
        <w:tc>
          <w:tcPr>
            <w:tcW w:w="2628" w:type="dxa"/>
          </w:tcPr>
          <w:p w:rsidR="008968E7" w:rsidRPr="008968E7" w:rsidRDefault="008968E7" w:rsidP="00D43AF9">
            <w:pPr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Partial Response</w:t>
            </w:r>
          </w:p>
        </w:tc>
        <w:tc>
          <w:tcPr>
            <w:tcW w:w="261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7 (58.3)</w:t>
            </w:r>
          </w:p>
        </w:tc>
        <w:tc>
          <w:tcPr>
            <w:tcW w:w="270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2 (16.7)</w:t>
            </w:r>
          </w:p>
        </w:tc>
      </w:tr>
      <w:tr w:rsidR="008968E7" w:rsidRPr="008968E7" w:rsidTr="0025034A">
        <w:tc>
          <w:tcPr>
            <w:tcW w:w="2628" w:type="dxa"/>
          </w:tcPr>
          <w:p w:rsidR="008968E7" w:rsidRPr="008968E7" w:rsidRDefault="008968E7" w:rsidP="00D43AF9">
            <w:pPr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Stable Disease</w:t>
            </w:r>
          </w:p>
        </w:tc>
        <w:tc>
          <w:tcPr>
            <w:tcW w:w="261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1 (8.4)</w:t>
            </w:r>
          </w:p>
        </w:tc>
        <w:tc>
          <w:tcPr>
            <w:tcW w:w="270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1 (8.4)</w:t>
            </w:r>
          </w:p>
        </w:tc>
      </w:tr>
      <w:tr w:rsidR="008968E7" w:rsidRPr="008968E7" w:rsidTr="0025034A">
        <w:tc>
          <w:tcPr>
            <w:tcW w:w="2628" w:type="dxa"/>
          </w:tcPr>
          <w:p w:rsidR="008968E7" w:rsidRPr="008968E7" w:rsidRDefault="008968E7" w:rsidP="00D43AF9">
            <w:pPr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Progressive Disease</w:t>
            </w:r>
          </w:p>
        </w:tc>
        <w:tc>
          <w:tcPr>
            <w:tcW w:w="2610" w:type="dxa"/>
          </w:tcPr>
          <w:p w:rsidR="008968E7" w:rsidRPr="008968E7" w:rsidRDefault="008968E7" w:rsidP="00896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3 (25)</w:t>
            </w:r>
          </w:p>
        </w:tc>
        <w:tc>
          <w:tcPr>
            <w:tcW w:w="2700" w:type="dxa"/>
          </w:tcPr>
          <w:p w:rsidR="008968E7" w:rsidRPr="008968E7" w:rsidRDefault="008968E7" w:rsidP="00896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3 (25)</w:t>
            </w:r>
          </w:p>
        </w:tc>
      </w:tr>
      <w:tr w:rsidR="008968E7" w:rsidRPr="008968E7" w:rsidTr="0025034A">
        <w:tc>
          <w:tcPr>
            <w:tcW w:w="2628" w:type="dxa"/>
          </w:tcPr>
          <w:p w:rsidR="008968E7" w:rsidRPr="008968E7" w:rsidRDefault="008968E7" w:rsidP="00D43AF9">
            <w:pPr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Overall Response Rate</w:t>
            </w:r>
          </w:p>
        </w:tc>
        <w:tc>
          <w:tcPr>
            <w:tcW w:w="261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) 8 (66.7)</w:t>
            </w:r>
          </w:p>
        </w:tc>
        <w:tc>
          <w:tcPr>
            <w:tcW w:w="270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8 (66.7)</w:t>
            </w:r>
          </w:p>
        </w:tc>
      </w:tr>
      <w:tr w:rsidR="008968E7" w:rsidRPr="008968E7" w:rsidTr="0025034A">
        <w:tc>
          <w:tcPr>
            <w:tcW w:w="2628" w:type="dxa"/>
          </w:tcPr>
          <w:p w:rsidR="008968E7" w:rsidRPr="008968E7" w:rsidRDefault="008968E7" w:rsidP="00D43AF9">
            <w:pPr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CR Melanoma</w:t>
            </w:r>
          </w:p>
        </w:tc>
        <w:tc>
          <w:tcPr>
            <w:tcW w:w="261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1 (14.3)</w:t>
            </w:r>
          </w:p>
        </w:tc>
        <w:tc>
          <w:tcPr>
            <w:tcW w:w="270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5 (71.4)</w:t>
            </w:r>
          </w:p>
        </w:tc>
      </w:tr>
      <w:tr w:rsidR="008968E7" w:rsidRPr="008968E7" w:rsidTr="0025034A">
        <w:tc>
          <w:tcPr>
            <w:tcW w:w="2628" w:type="dxa"/>
          </w:tcPr>
          <w:p w:rsidR="008968E7" w:rsidRPr="008968E7" w:rsidRDefault="008968E7" w:rsidP="00D43AF9">
            <w:pPr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PR Melanoma</w:t>
            </w:r>
          </w:p>
        </w:tc>
        <w:tc>
          <w:tcPr>
            <w:tcW w:w="261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4 (57.1)</w:t>
            </w:r>
          </w:p>
        </w:tc>
        <w:tc>
          <w:tcPr>
            <w:tcW w:w="270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(0)</w:t>
            </w:r>
          </w:p>
        </w:tc>
      </w:tr>
      <w:tr w:rsidR="008968E7" w:rsidRPr="008968E7" w:rsidTr="0025034A">
        <w:tc>
          <w:tcPr>
            <w:tcW w:w="2628" w:type="dxa"/>
          </w:tcPr>
          <w:p w:rsidR="008968E7" w:rsidRPr="008968E7" w:rsidRDefault="008968E7" w:rsidP="008968E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CR Renal Cell</w:t>
            </w:r>
          </w:p>
        </w:tc>
        <w:tc>
          <w:tcPr>
            <w:tcW w:w="261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0(0)</w:t>
            </w:r>
          </w:p>
        </w:tc>
        <w:tc>
          <w:tcPr>
            <w:tcW w:w="2700" w:type="dxa"/>
          </w:tcPr>
          <w:p w:rsidR="008968E7" w:rsidRPr="008968E7" w:rsidRDefault="008968E7" w:rsidP="008968E7">
            <w:pPr>
              <w:jc w:val="center"/>
              <w:rPr>
                <w:rFonts w:ascii="Arial" w:hAnsi="Arial" w:cs="Arial"/>
              </w:rPr>
            </w:pPr>
            <w:r w:rsidRPr="008968E7">
              <w:rPr>
                <w:rFonts w:ascii="Arial" w:hAnsi="Arial" w:cs="Arial"/>
              </w:rPr>
              <w:t>1(20)</w:t>
            </w:r>
          </w:p>
        </w:tc>
      </w:tr>
      <w:tr w:rsidR="008968E7" w:rsidTr="0025034A">
        <w:tc>
          <w:tcPr>
            <w:tcW w:w="2628" w:type="dxa"/>
          </w:tcPr>
          <w:p w:rsidR="008968E7" w:rsidRDefault="008968E7" w:rsidP="00D43AF9">
            <w:pPr>
              <w:rPr>
                <w:rFonts w:ascii="Arial Narrow" w:hAnsi="Arial Narrow"/>
                <w:sz w:val="24"/>
                <w:szCs w:val="24"/>
              </w:rPr>
            </w:pPr>
            <w:r w:rsidRPr="008968E7">
              <w:rPr>
                <w:rFonts w:ascii="Arial" w:hAnsi="Arial" w:cs="Arial"/>
              </w:rPr>
              <w:t>PR Renal Cell</w:t>
            </w:r>
          </w:p>
        </w:tc>
        <w:tc>
          <w:tcPr>
            <w:tcW w:w="2610" w:type="dxa"/>
          </w:tcPr>
          <w:p w:rsidR="008968E7" w:rsidRDefault="008968E7" w:rsidP="008968E7">
            <w:pPr>
              <w:jc w:val="center"/>
            </w:pPr>
            <w:r w:rsidRPr="00535ECC">
              <w:rPr>
                <w:rFonts w:ascii="Arial" w:hAnsi="Arial" w:cs="Arial"/>
              </w:rPr>
              <w:t>3 (60)</w:t>
            </w:r>
          </w:p>
        </w:tc>
        <w:tc>
          <w:tcPr>
            <w:tcW w:w="2700" w:type="dxa"/>
          </w:tcPr>
          <w:p w:rsidR="008968E7" w:rsidRDefault="008968E7" w:rsidP="008968E7">
            <w:pPr>
              <w:jc w:val="center"/>
            </w:pPr>
            <w:r w:rsidRPr="00535ECC">
              <w:rPr>
                <w:rFonts w:ascii="Arial" w:hAnsi="Arial" w:cs="Arial"/>
              </w:rPr>
              <w:t>2 (40)</w:t>
            </w:r>
          </w:p>
        </w:tc>
      </w:tr>
    </w:tbl>
    <w:p w:rsidR="00200574" w:rsidRDefault="00200574" w:rsidP="002503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70156" w:rsidRPr="00200574" w:rsidRDefault="0025034A" w:rsidP="002503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00574">
        <w:rPr>
          <w:rFonts w:ascii="Arial" w:hAnsi="Arial" w:cs="Arial"/>
          <w:color w:val="000000"/>
        </w:rPr>
        <w:t>The effectiveness of IL-2 may be enhanced by a change in the tumor microenvironment caused by radiation in melanoma and possibly in RCC</w:t>
      </w:r>
    </w:p>
    <w:p w:rsidR="00570156" w:rsidRPr="00200574" w:rsidRDefault="00570156" w:rsidP="002503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B718A" w:rsidRDefault="0025034A" w:rsidP="00570156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200574">
        <w:rPr>
          <w:rFonts w:ascii="Arial" w:hAnsi="Arial" w:cs="Arial"/>
          <w:color w:val="000000"/>
        </w:rPr>
        <w:t>A randomized clinical trial comparing SBRT and IL-2</w:t>
      </w:r>
      <w:r w:rsidR="00570156" w:rsidRPr="00200574">
        <w:rPr>
          <w:rFonts w:ascii="Arial" w:hAnsi="Arial" w:cs="Arial"/>
          <w:color w:val="000000"/>
        </w:rPr>
        <w:t xml:space="preserve"> </w:t>
      </w:r>
      <w:r w:rsidRPr="00200574">
        <w:rPr>
          <w:rFonts w:ascii="Arial" w:hAnsi="Arial" w:cs="Arial"/>
          <w:color w:val="000000"/>
        </w:rPr>
        <w:t>versus IL-2 alone is under way in melanoma to confirm the response</w:t>
      </w:r>
      <w:r w:rsidR="00570156" w:rsidRPr="00200574">
        <w:rPr>
          <w:rFonts w:ascii="Arial" w:hAnsi="Arial" w:cs="Arial"/>
          <w:color w:val="000000"/>
        </w:rPr>
        <w:t xml:space="preserve"> </w:t>
      </w:r>
      <w:r w:rsidRPr="00200574">
        <w:rPr>
          <w:rFonts w:ascii="Arial" w:hAnsi="Arial" w:cs="Arial"/>
          <w:color w:val="000000"/>
        </w:rPr>
        <w:t>rate and obtain more data about early memory T cell subsets and response</w:t>
      </w:r>
      <w:r w:rsidR="00570156" w:rsidRPr="00200574">
        <w:rPr>
          <w:rFonts w:ascii="Arial" w:hAnsi="Arial" w:cs="Arial"/>
          <w:color w:val="000000"/>
        </w:rPr>
        <w:t>.</w:t>
      </w:r>
      <w:r w:rsidR="00570156">
        <w:rPr>
          <w:rFonts w:ascii="Arial Narrow" w:hAnsi="Arial Narrow"/>
          <w:sz w:val="24"/>
          <w:szCs w:val="24"/>
        </w:rPr>
        <w:t xml:space="preserve"> </w:t>
      </w:r>
    </w:p>
    <w:p w:rsidR="00A51A37" w:rsidRDefault="00A51A37" w:rsidP="00A51A37">
      <w:pPr>
        <w:autoSpaceDE w:val="0"/>
        <w:autoSpaceDN w:val="0"/>
        <w:adjustRightInd w:val="0"/>
        <w:spacing w:after="0" w:line="240" w:lineRule="auto"/>
        <w:rPr>
          <w:rFonts w:ascii="AdvTTe45e47d2" w:hAnsi="AdvTTe45e47d2" w:cs="AdvTTe45e47d2"/>
          <w:sz w:val="16"/>
          <w:szCs w:val="16"/>
        </w:rPr>
      </w:pPr>
    </w:p>
    <w:p w:rsidR="00A51A37" w:rsidRDefault="00A51A37" w:rsidP="00A51A37">
      <w:pPr>
        <w:autoSpaceDE w:val="0"/>
        <w:autoSpaceDN w:val="0"/>
        <w:adjustRightInd w:val="0"/>
        <w:spacing w:after="0" w:line="240" w:lineRule="auto"/>
        <w:rPr>
          <w:rFonts w:ascii="AdvTTe45e47d2" w:hAnsi="AdvTTe45e47d2" w:cs="AdvTTe45e47d2"/>
          <w:sz w:val="16"/>
          <w:szCs w:val="16"/>
        </w:rPr>
      </w:pPr>
      <w:r>
        <w:rPr>
          <w:rFonts w:ascii="AdvTTe45e47d2" w:hAnsi="AdvTTe45e47d2" w:cs="AdvTTe45e47d2"/>
          <w:sz w:val="16"/>
          <w:szCs w:val="16"/>
        </w:rPr>
        <w:tab/>
      </w:r>
      <w:r>
        <w:rPr>
          <w:rFonts w:ascii="AdvTTe45e47d2" w:hAnsi="AdvTTe45e47d2" w:cs="AdvTTe45e47d2"/>
          <w:sz w:val="16"/>
          <w:szCs w:val="16"/>
        </w:rPr>
        <w:tab/>
      </w:r>
    </w:p>
    <w:p w:rsidR="00A51A37" w:rsidRPr="007A381A" w:rsidRDefault="00A51A37" w:rsidP="00A51A37">
      <w:pPr>
        <w:rPr>
          <w:rFonts w:ascii="Arial Narrow" w:hAnsi="Arial Narrow"/>
          <w:sz w:val="24"/>
          <w:szCs w:val="24"/>
        </w:rPr>
      </w:pPr>
    </w:p>
    <w:sectPr w:rsidR="00A51A37" w:rsidRPr="007A381A" w:rsidSect="008B718A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972" w:rsidRDefault="00A77972" w:rsidP="00D43AF9">
      <w:pPr>
        <w:spacing w:after="0" w:line="240" w:lineRule="auto"/>
      </w:pPr>
      <w:r>
        <w:separator/>
      </w:r>
    </w:p>
  </w:endnote>
  <w:endnote w:type="continuationSeparator" w:id="0">
    <w:p w:rsidR="00A77972" w:rsidRDefault="00A77972" w:rsidP="00D4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vTTe45e47d2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FF0000"/>
      </w:rPr>
      <w:id w:val="18002829"/>
      <w:docPartObj>
        <w:docPartGallery w:val="Page Numbers (Bottom of Page)"/>
        <w:docPartUnique/>
      </w:docPartObj>
    </w:sdtPr>
    <w:sdtContent>
      <w:p w:rsidR="00285EEB" w:rsidRPr="00195A0C" w:rsidRDefault="006F1C12" w:rsidP="00195A0C">
        <w:pPr>
          <w:pStyle w:val="Footer"/>
          <w:jc w:val="center"/>
          <w:rPr>
            <w:color w:val="FF0000"/>
          </w:rPr>
        </w:pPr>
        <w:fldSimple w:instr=" PAGE   \* MERGEFORMAT ">
          <w:r w:rsidR="00200574">
            <w:rPr>
              <w:noProof/>
            </w:rPr>
            <w:t>1</w:t>
          </w:r>
        </w:fldSimple>
      </w:p>
    </w:sdtContent>
  </w:sdt>
  <w:p w:rsidR="00285EEB" w:rsidRDefault="00285EEB" w:rsidP="00195A0C">
    <w:pPr>
      <w:pStyle w:val="Footer"/>
      <w:jc w:val="center"/>
      <w:rPr>
        <w:color w:val="FF0000"/>
      </w:rPr>
    </w:pPr>
    <w:r>
      <w:rPr>
        <w:color w:val="FF0000"/>
      </w:rPr>
      <w:t>For Training Purpose Only.  This information is intended for your knowledge and should not be used in discussion with healthcare providers</w:t>
    </w:r>
  </w:p>
  <w:p w:rsidR="00285EEB" w:rsidRPr="00195A0C" w:rsidRDefault="00285EEB" w:rsidP="00195A0C">
    <w:pPr>
      <w:pStyle w:val="Footer"/>
      <w:jc w:val="center"/>
      <w:rPr>
        <w:i/>
      </w:rPr>
    </w:pPr>
    <w:r w:rsidRPr="00195A0C">
      <w:rPr>
        <w:i/>
      </w:rPr>
      <w:t>Prometheus Oncology Sales Training</w:t>
    </w:r>
    <w:r>
      <w:rPr>
        <w:i/>
      </w:rPr>
      <w:t xml:space="preserve"> (POST)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972" w:rsidRDefault="00A77972" w:rsidP="00D43AF9">
      <w:pPr>
        <w:spacing w:after="0" w:line="240" w:lineRule="auto"/>
      </w:pPr>
      <w:r>
        <w:separator/>
      </w:r>
    </w:p>
  </w:footnote>
  <w:footnote w:type="continuationSeparator" w:id="0">
    <w:p w:rsidR="00A77972" w:rsidRDefault="00A77972" w:rsidP="00D4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EEB" w:rsidRDefault="006F1C1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40235" o:spid="_x0000_s27650" type="#_x0000_t136" style="position:absolute;margin-left:0;margin-top:0;width:629.1pt;height:30.4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CONFIDENTIAL -- FOR TRAINING PURPOSES ONLY -- DO NOT USE WITH CUSTOMERS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EEB" w:rsidRDefault="006F1C12" w:rsidP="00A508C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40236" o:spid="_x0000_s27651" type="#_x0000_t136" style="position:absolute;margin-left:0;margin-top:0;width:629.1pt;height:30.4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CONFIDENTIAL -- FOR TRAINING PURPOSES ONLY -- DO NOT USE WITH CUSTOMERS"/>
          <w10:wrap anchorx="margin" anchory="margin"/>
        </v:shape>
      </w:pict>
    </w:r>
    <w:r w:rsidR="00285EEB" w:rsidRPr="005375A6">
      <w:rPr>
        <w:noProof/>
      </w:rPr>
      <w:drawing>
        <wp:inline distT="0" distB="0" distL="0" distR="0">
          <wp:extent cx="1990725" cy="500698"/>
          <wp:effectExtent l="19050" t="0" r="0" b="0"/>
          <wp:docPr id="3" name="Picture 1" descr="PRM_Logo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M_Logo_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4159" cy="5015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85EEB">
      <w:rPr>
        <w:b/>
        <w:sz w:val="24"/>
        <w:szCs w:val="24"/>
      </w:rPr>
      <w:t xml:space="preserve">                                               </w:t>
    </w:r>
    <w:r w:rsidR="00285EEB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>
          <wp:extent cx="1533525" cy="771525"/>
          <wp:effectExtent l="19050" t="0" r="9525" b="0"/>
          <wp:docPr id="1" name="Picture 0" descr="POSTlogo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POSTlogoCMYK.jpg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EEB" w:rsidRDefault="006F1C1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40234" o:spid="_x0000_s27649" type="#_x0000_t136" style="position:absolute;margin-left:0;margin-top:0;width:629.1pt;height:30.4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CONFIDENTIAL -- FOR TRAINING PURPOSES ONLY -- DO NOT USE WITH CUSTOMERS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3793F"/>
    <w:multiLevelType w:val="hybridMultilevel"/>
    <w:tmpl w:val="8CB20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936A2"/>
    <w:multiLevelType w:val="hybridMultilevel"/>
    <w:tmpl w:val="23B2A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C1553E4"/>
    <w:multiLevelType w:val="hybridMultilevel"/>
    <w:tmpl w:val="BF467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901F8"/>
    <w:multiLevelType w:val="hybridMultilevel"/>
    <w:tmpl w:val="A7806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775C59"/>
    <w:multiLevelType w:val="hybridMultilevel"/>
    <w:tmpl w:val="4E908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9698"/>
    <o:shapelayout v:ext="edit">
      <o:idmap v:ext="edit" data="27"/>
    </o:shapelayout>
  </w:hdrShapeDefaults>
  <w:footnotePr>
    <w:footnote w:id="-1"/>
    <w:footnote w:id="0"/>
  </w:footnotePr>
  <w:endnotePr>
    <w:endnote w:id="-1"/>
    <w:endnote w:id="0"/>
  </w:endnotePr>
  <w:compat/>
  <w:rsids>
    <w:rsidRoot w:val="00D43AF9"/>
    <w:rsid w:val="00055F50"/>
    <w:rsid w:val="0006582C"/>
    <w:rsid w:val="0007328D"/>
    <w:rsid w:val="00076019"/>
    <w:rsid w:val="00195A0C"/>
    <w:rsid w:val="001C6093"/>
    <w:rsid w:val="001D7FF5"/>
    <w:rsid w:val="001E5D7A"/>
    <w:rsid w:val="00200574"/>
    <w:rsid w:val="00210A09"/>
    <w:rsid w:val="00226D03"/>
    <w:rsid w:val="0025034A"/>
    <w:rsid w:val="00285EEB"/>
    <w:rsid w:val="002D1E1C"/>
    <w:rsid w:val="00327F77"/>
    <w:rsid w:val="00353901"/>
    <w:rsid w:val="00384090"/>
    <w:rsid w:val="003B1A58"/>
    <w:rsid w:val="003D725D"/>
    <w:rsid w:val="003F1A76"/>
    <w:rsid w:val="00433500"/>
    <w:rsid w:val="004B66C5"/>
    <w:rsid w:val="004C6DF9"/>
    <w:rsid w:val="00525905"/>
    <w:rsid w:val="005375A6"/>
    <w:rsid w:val="00570156"/>
    <w:rsid w:val="005A32CF"/>
    <w:rsid w:val="005D299D"/>
    <w:rsid w:val="00690236"/>
    <w:rsid w:val="006C3438"/>
    <w:rsid w:val="006C5B21"/>
    <w:rsid w:val="006F1C12"/>
    <w:rsid w:val="006F6140"/>
    <w:rsid w:val="00706D05"/>
    <w:rsid w:val="00754BC3"/>
    <w:rsid w:val="007A381A"/>
    <w:rsid w:val="007C04F4"/>
    <w:rsid w:val="007C6EF6"/>
    <w:rsid w:val="00872853"/>
    <w:rsid w:val="00894354"/>
    <w:rsid w:val="008968E7"/>
    <w:rsid w:val="008B718A"/>
    <w:rsid w:val="008C202D"/>
    <w:rsid w:val="008D4E31"/>
    <w:rsid w:val="008E5F63"/>
    <w:rsid w:val="008F5B89"/>
    <w:rsid w:val="00981718"/>
    <w:rsid w:val="00983897"/>
    <w:rsid w:val="009971F8"/>
    <w:rsid w:val="009E6AF0"/>
    <w:rsid w:val="00A508C5"/>
    <w:rsid w:val="00A51A37"/>
    <w:rsid w:val="00A7047E"/>
    <w:rsid w:val="00A77972"/>
    <w:rsid w:val="00A81267"/>
    <w:rsid w:val="00AE159E"/>
    <w:rsid w:val="00AE5096"/>
    <w:rsid w:val="00B162C5"/>
    <w:rsid w:val="00B445DF"/>
    <w:rsid w:val="00BE3A68"/>
    <w:rsid w:val="00BF03DB"/>
    <w:rsid w:val="00C101AC"/>
    <w:rsid w:val="00C168F6"/>
    <w:rsid w:val="00C42FC6"/>
    <w:rsid w:val="00C940FD"/>
    <w:rsid w:val="00CD4C86"/>
    <w:rsid w:val="00CD76D6"/>
    <w:rsid w:val="00D16F23"/>
    <w:rsid w:val="00D43AF9"/>
    <w:rsid w:val="00D56A60"/>
    <w:rsid w:val="00D61191"/>
    <w:rsid w:val="00D7277F"/>
    <w:rsid w:val="00DB18FC"/>
    <w:rsid w:val="00DE2135"/>
    <w:rsid w:val="00E21BDF"/>
    <w:rsid w:val="00E30FCF"/>
    <w:rsid w:val="00E45B69"/>
    <w:rsid w:val="00E66DFB"/>
    <w:rsid w:val="00F11367"/>
    <w:rsid w:val="00F14335"/>
    <w:rsid w:val="00F14D9F"/>
    <w:rsid w:val="00F45F8A"/>
    <w:rsid w:val="00F75DD3"/>
    <w:rsid w:val="00FE4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43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43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3AF9"/>
  </w:style>
  <w:style w:type="paragraph" w:styleId="Footer">
    <w:name w:val="footer"/>
    <w:basedOn w:val="Normal"/>
    <w:link w:val="FooterChar"/>
    <w:uiPriority w:val="99"/>
    <w:unhideWhenUsed/>
    <w:rsid w:val="00D43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AF9"/>
  </w:style>
  <w:style w:type="paragraph" w:styleId="BalloonText">
    <w:name w:val="Balloon Text"/>
    <w:basedOn w:val="Normal"/>
    <w:link w:val="BalloonTextChar"/>
    <w:uiPriority w:val="99"/>
    <w:semiHidden/>
    <w:unhideWhenUsed/>
    <w:rsid w:val="00A81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2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2FC6"/>
    <w:pPr>
      <w:ind w:left="720"/>
      <w:contextualSpacing/>
    </w:pPr>
  </w:style>
  <w:style w:type="table" w:styleId="TableGrid">
    <w:name w:val="Table Grid"/>
    <w:basedOn w:val="TableNormal"/>
    <w:uiPriority w:val="59"/>
    <w:rsid w:val="008968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6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4.jpg@01CD44B5.76BAB7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80DD6-04C5-40FE-A9DE-3D56000D2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Prometheus Laboratories Inc.</Company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george.missailidis</dc:creator>
  <cp:keywords/>
  <dc:description/>
  <cp:lastModifiedBy>george.missailidis</cp:lastModifiedBy>
  <cp:revision>4</cp:revision>
  <cp:lastPrinted>2012-02-07T22:57:00Z</cp:lastPrinted>
  <dcterms:created xsi:type="dcterms:W3CDTF">2012-06-21T22:55:00Z</dcterms:created>
  <dcterms:modified xsi:type="dcterms:W3CDTF">2012-06-22T20:45:00Z</dcterms:modified>
</cp:coreProperties>
</file>